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0398D" w14:textId="77777777" w:rsidR="007A630C" w:rsidRDefault="007A630C" w:rsidP="007A630C">
      <w:pPr>
        <w:jc w:val="center"/>
      </w:pPr>
    </w:p>
    <w:p w14:paraId="29AE83BC" w14:textId="77777777" w:rsidR="007A630C" w:rsidRDefault="007A630C" w:rsidP="007A630C">
      <w:pPr>
        <w:jc w:val="center"/>
      </w:pPr>
    </w:p>
    <w:p w14:paraId="5CDE41CB" w14:textId="77777777" w:rsidR="007A630C" w:rsidRDefault="007A630C" w:rsidP="007A630C">
      <w:pPr>
        <w:jc w:val="center"/>
      </w:pPr>
    </w:p>
    <w:p w14:paraId="656C481A" w14:textId="77777777" w:rsidR="007A630C" w:rsidRDefault="007A630C" w:rsidP="007A630C">
      <w:pPr>
        <w:jc w:val="center"/>
      </w:pPr>
    </w:p>
    <w:p w14:paraId="3B26257D" w14:textId="77777777" w:rsidR="007A630C" w:rsidRDefault="007A630C" w:rsidP="007A630C">
      <w:pPr>
        <w:jc w:val="center"/>
      </w:pPr>
    </w:p>
    <w:p w14:paraId="5AFFF646" w14:textId="77777777" w:rsidR="007A630C" w:rsidRDefault="007A630C" w:rsidP="007A630C">
      <w:pPr>
        <w:jc w:val="center"/>
      </w:pPr>
    </w:p>
    <w:p w14:paraId="61A9EBDD" w14:textId="77777777" w:rsidR="007A630C" w:rsidRDefault="007A630C" w:rsidP="007A630C">
      <w:pPr>
        <w:jc w:val="center"/>
      </w:pPr>
    </w:p>
    <w:p w14:paraId="447D0CC9" w14:textId="77777777" w:rsidR="007A630C" w:rsidRDefault="007A630C" w:rsidP="007A630C">
      <w:pPr>
        <w:jc w:val="center"/>
      </w:pPr>
    </w:p>
    <w:p w14:paraId="6919D145" w14:textId="77777777" w:rsidR="007A630C" w:rsidRDefault="007A630C" w:rsidP="007A630C">
      <w:pPr>
        <w:jc w:val="center"/>
      </w:pPr>
    </w:p>
    <w:p w14:paraId="69F7604D" w14:textId="77777777" w:rsidR="007A630C" w:rsidRDefault="007A630C" w:rsidP="007A630C">
      <w:pPr>
        <w:jc w:val="center"/>
      </w:pPr>
    </w:p>
    <w:p w14:paraId="09DF5131" w14:textId="77777777" w:rsidR="007A630C" w:rsidRDefault="007A630C" w:rsidP="007A630C">
      <w:pPr>
        <w:jc w:val="center"/>
      </w:pPr>
    </w:p>
    <w:p w14:paraId="786FF59C" w14:textId="77777777" w:rsidR="007A630C" w:rsidRDefault="007A630C" w:rsidP="007A630C">
      <w:pPr>
        <w:jc w:val="center"/>
      </w:pPr>
    </w:p>
    <w:p w14:paraId="5F06505C" w14:textId="77777777" w:rsidR="007A630C" w:rsidRDefault="007A630C" w:rsidP="007A630C">
      <w:pPr>
        <w:jc w:val="center"/>
      </w:pPr>
    </w:p>
    <w:p w14:paraId="6FE362C3" w14:textId="6DE937BE" w:rsidR="00FD7492" w:rsidRDefault="00C27367" w:rsidP="007A630C">
      <w:pPr>
        <w:jc w:val="center"/>
      </w:pPr>
      <w:r>
        <w:t xml:space="preserve">Environmental </w:t>
      </w:r>
      <w:r w:rsidR="007A630C">
        <w:t>Sustainability Challenges in Transport Industry</w:t>
      </w:r>
    </w:p>
    <w:p w14:paraId="78196FFB" w14:textId="1AB0D545" w:rsidR="007A630C" w:rsidRDefault="00C27367" w:rsidP="007A630C">
      <w:pPr>
        <w:jc w:val="center"/>
      </w:pPr>
      <w:r>
        <w:t>Name</w:t>
      </w:r>
    </w:p>
    <w:p w14:paraId="5DD35B81" w14:textId="218C20FF" w:rsidR="007A630C" w:rsidRDefault="00C27367" w:rsidP="007A630C">
      <w:pPr>
        <w:jc w:val="center"/>
      </w:pPr>
      <w:r>
        <w:t>Institution</w:t>
      </w:r>
    </w:p>
    <w:p w14:paraId="17DAA89C" w14:textId="3A833792" w:rsidR="007A630C" w:rsidRDefault="007A630C" w:rsidP="007A630C">
      <w:pPr>
        <w:jc w:val="center"/>
      </w:pPr>
    </w:p>
    <w:p w14:paraId="56F7C024" w14:textId="799318B0" w:rsidR="007A630C" w:rsidRDefault="007A630C" w:rsidP="007A630C">
      <w:pPr>
        <w:jc w:val="center"/>
      </w:pPr>
    </w:p>
    <w:p w14:paraId="1B27228F" w14:textId="47657CEC" w:rsidR="007A630C" w:rsidRDefault="007A630C" w:rsidP="007A630C">
      <w:pPr>
        <w:jc w:val="center"/>
      </w:pPr>
    </w:p>
    <w:p w14:paraId="1B7653AF" w14:textId="25753445" w:rsidR="007A630C" w:rsidRDefault="007A630C" w:rsidP="007A630C">
      <w:pPr>
        <w:jc w:val="center"/>
      </w:pPr>
    </w:p>
    <w:p w14:paraId="1C6310C9" w14:textId="1F87C111" w:rsidR="007A630C" w:rsidRDefault="007A630C" w:rsidP="007A630C">
      <w:pPr>
        <w:jc w:val="center"/>
      </w:pPr>
    </w:p>
    <w:p w14:paraId="36067F0B" w14:textId="3244A8FB" w:rsidR="007A630C" w:rsidRDefault="007A630C" w:rsidP="007A630C">
      <w:pPr>
        <w:jc w:val="center"/>
      </w:pPr>
    </w:p>
    <w:p w14:paraId="0F1372D0" w14:textId="78284FEE" w:rsidR="007A630C" w:rsidRDefault="007A630C" w:rsidP="007A630C">
      <w:pPr>
        <w:jc w:val="center"/>
      </w:pPr>
    </w:p>
    <w:p w14:paraId="3D8F4A68" w14:textId="3D2655D1" w:rsidR="007A630C" w:rsidRDefault="007A630C" w:rsidP="007A630C">
      <w:pPr>
        <w:jc w:val="center"/>
      </w:pPr>
    </w:p>
    <w:p w14:paraId="02B70B32" w14:textId="43352F97" w:rsidR="007A630C" w:rsidRDefault="007A630C" w:rsidP="007A630C">
      <w:pPr>
        <w:jc w:val="center"/>
      </w:pPr>
    </w:p>
    <w:p w14:paraId="6A6F9710" w14:textId="56031E2C" w:rsidR="007A630C" w:rsidRDefault="007A630C" w:rsidP="007A630C">
      <w:pPr>
        <w:jc w:val="center"/>
      </w:pPr>
    </w:p>
    <w:p w14:paraId="50A96443" w14:textId="77777777" w:rsidR="007A630C" w:rsidRDefault="007A630C" w:rsidP="007A630C">
      <w:pPr>
        <w:jc w:val="center"/>
      </w:pPr>
    </w:p>
    <w:p w14:paraId="274199AA" w14:textId="1A86C917" w:rsidR="007A630C" w:rsidRDefault="007A630C"/>
    <w:p w14:paraId="7780B906" w14:textId="77777777" w:rsidR="007214D8" w:rsidRPr="007214D8" w:rsidRDefault="007214D8" w:rsidP="007214D8">
      <w:pPr>
        <w:spacing w:line="480" w:lineRule="auto"/>
        <w:jc w:val="center"/>
        <w:rPr>
          <w:b/>
          <w:bCs/>
        </w:rPr>
      </w:pPr>
      <w:r w:rsidRPr="007214D8">
        <w:rPr>
          <w:b/>
          <w:bCs/>
        </w:rPr>
        <w:lastRenderedPageBreak/>
        <w:t>Environmental Sustainability Challenges in Transport Industry</w:t>
      </w:r>
    </w:p>
    <w:p w14:paraId="5760C0BD" w14:textId="46E0B277" w:rsidR="0072370E" w:rsidRDefault="00C27367" w:rsidP="00061BBE">
      <w:pPr>
        <w:spacing w:line="480" w:lineRule="auto"/>
        <w:ind w:firstLine="720"/>
        <w:jc w:val="both"/>
      </w:pPr>
      <w:r>
        <w:t>Sustainability is a critical concept across different industries that present a specific understanding of specific factors that can help transform operations and build a robust performance platform. Environmental sustainability has been a significant chall</w:t>
      </w:r>
      <w:r>
        <w:t>enge, especially when assessing green initiatives implemented in different industries to create a sustainable operational context</w:t>
      </w:r>
      <w:r w:rsidR="007D55F4">
        <w:t xml:space="preserve"> (Lee et al., 2019). </w:t>
      </w:r>
      <w:r>
        <w:t>The transport and logistics have been mainly faced with varied challenges that limit environmental sustain</w:t>
      </w:r>
      <w:r>
        <w:t>ability and integration of different approaches that help build a more diverse and clear structure.</w:t>
      </w:r>
    </w:p>
    <w:p w14:paraId="652E502C" w14:textId="249A6C90" w:rsidR="00E74713" w:rsidRDefault="00C27367" w:rsidP="00061BBE">
      <w:pPr>
        <w:spacing w:line="480" w:lineRule="auto"/>
        <w:ind w:firstLine="720"/>
        <w:jc w:val="both"/>
      </w:pPr>
      <w:r>
        <w:t>According to the Environmental Protection Agency (</w:t>
      </w:r>
      <w:r w:rsidR="00C12430">
        <w:t>EPA</w:t>
      </w:r>
      <w:r>
        <w:t>)</w:t>
      </w:r>
      <w:r w:rsidR="00C12430">
        <w:t>, air pollution is caused by the current mode of transportation. The transport and logistics industry forms a crucial part of organizational operations, especially concerning raw materials and goods. It is crucial to help develop better strategies to improve the level of commitment to environmental protection while building a robust platform. Motor vehicle companies have focused on energy-efficient engines, which have been primarily preferred considering the current high level of sustainability and focus on offering differentiated products that embrace change and allow for adequate consideration of positive performance measures</w:t>
      </w:r>
      <w:r w:rsidR="007A630C">
        <w:t xml:space="preserve"> (</w:t>
      </w:r>
      <w:r w:rsidR="007A630C" w:rsidRPr="007A630C">
        <w:t>Lee</w:t>
      </w:r>
      <w:r w:rsidR="007A630C">
        <w:t xml:space="preserve"> et al., </w:t>
      </w:r>
      <w:r w:rsidR="007A630C" w:rsidRPr="007A630C">
        <w:t>2019).</w:t>
      </w:r>
    </w:p>
    <w:p w14:paraId="741A3616" w14:textId="6089D281" w:rsidR="00C12430" w:rsidRDefault="00C27367" w:rsidP="00061BBE">
      <w:pPr>
        <w:spacing w:line="480" w:lineRule="auto"/>
        <w:ind w:firstLine="720"/>
        <w:jc w:val="both"/>
      </w:pPr>
      <w:r>
        <w:t xml:space="preserve">However, despite the efforts that companies are making to embrace environmental </w:t>
      </w:r>
      <w:r w:rsidR="0024014A">
        <w:t>sustainability</w:t>
      </w:r>
      <w:r>
        <w:t xml:space="preserve"> approaches, there is also a more outstanding commitment to maintaining a favorable competitive advantage and allowing f</w:t>
      </w:r>
      <w:r>
        <w:t>or critical integration and implementation of better processes that help define change and a more substantial operational context.</w:t>
      </w:r>
      <w:r w:rsidR="00212A3C">
        <w:t xml:space="preserve"> There has been a more significant consideration of specific elements that define sustainability across different contexts.  </w:t>
      </w:r>
    </w:p>
    <w:p w14:paraId="1904B4EF" w14:textId="4EBF2624" w:rsidR="00212A3C" w:rsidRDefault="00C27367" w:rsidP="00061BBE">
      <w:pPr>
        <w:spacing w:line="480" w:lineRule="auto"/>
        <w:ind w:firstLine="720"/>
        <w:jc w:val="both"/>
      </w:pPr>
      <w:r>
        <w:lastRenderedPageBreak/>
        <w:t>Over the years, the transport industry has been mostly dependent on oil produ</w:t>
      </w:r>
      <w:r w:rsidR="0024014A">
        <w:t>c</w:t>
      </w:r>
      <w:r>
        <w:t xml:space="preserve">ts, which negatively influences the </w:t>
      </w:r>
      <w:r w:rsidR="0024014A">
        <w:t>environment</w:t>
      </w:r>
      <w:r>
        <w:t xml:space="preserve">. </w:t>
      </w:r>
      <w:r w:rsidR="0024014A">
        <w:t>Thus,</w:t>
      </w:r>
      <w:r>
        <w:t xml:space="preserve"> the overall consideration of critical approaches that shape change and adoption of better processes improves transport sust</w:t>
      </w:r>
      <w:r>
        <w:t>ainability and improves efficacy in defining competitive advantage. Companies heavily rely on road transport as a crucial part of their supply chain management. Developing a well-defined design in this context focuses on implementing a robust platform to h</w:t>
      </w:r>
      <w:r>
        <w:t xml:space="preserve">elp attain improved </w:t>
      </w:r>
      <w:r w:rsidR="00D55A69">
        <w:t>outcomes</w:t>
      </w:r>
      <w:r w:rsidR="007D55F4">
        <w:t xml:space="preserve"> (Gupta et al., 2018).</w:t>
      </w:r>
    </w:p>
    <w:p w14:paraId="368AF92B" w14:textId="038CC082" w:rsidR="00D55A69" w:rsidRDefault="00C27367" w:rsidP="00061BBE">
      <w:pPr>
        <w:spacing w:line="480" w:lineRule="auto"/>
        <w:ind w:firstLine="720"/>
        <w:jc w:val="both"/>
      </w:pPr>
      <w:r>
        <w:t xml:space="preserve">According to </w:t>
      </w:r>
      <w:r w:rsidRPr="007A630C">
        <w:t>Kumar Dadsena</w:t>
      </w:r>
      <w:r>
        <w:t xml:space="preserve"> et al. (2019), the </w:t>
      </w:r>
      <w:r w:rsidR="0024014A">
        <w:t>sustainability</w:t>
      </w:r>
      <w:r>
        <w:t xml:space="preserve"> processes in this case, however, have been limited and create a problematic situation within which it is possible to attain improved </w:t>
      </w:r>
      <w:r w:rsidR="0024014A">
        <w:t>performance</w:t>
      </w:r>
      <w:r>
        <w:t>.</w:t>
      </w:r>
      <w:r w:rsidR="0024014A">
        <w:t xml:space="preserve"> The transport industry has mainly emphasized the economics of congestion externalities. However, solving these challenges within the industry is easy, considering extending the infrastructure or ensuring that there is the successful management of the available infrastructure. However, it is vital to help in creating a more decisive context for improved change.  </w:t>
      </w:r>
    </w:p>
    <w:p w14:paraId="1DB71D97" w14:textId="4730E48E" w:rsidR="0024014A" w:rsidRDefault="00C27367" w:rsidP="00061BBE">
      <w:pPr>
        <w:spacing w:line="480" w:lineRule="auto"/>
        <w:ind w:firstLine="720"/>
        <w:jc w:val="both"/>
      </w:pPr>
      <w:r>
        <w:t>The environmental effects of the transport focus on the same issues within the sustainability and management of resources. The effective use of v</w:t>
      </w:r>
      <w:r>
        <w:t>ehicles powered by fuel generates adverse side effects to the entire economy, considering the vital link that the transport industry plays in both business and underlying individual needs. The increased vehicle use has a detrimental influence on the enviro</w:t>
      </w:r>
      <w:r>
        <w:t>nment, making it highly unsustainable in the long run. The environmental damage caused by the transport industry can be effectively controlled through the use of filter technology. However, filter technology does not effectively limit harmful emissions.</w:t>
      </w:r>
    </w:p>
    <w:p w14:paraId="23139911" w14:textId="77F2F7D6" w:rsidR="004E4CD0" w:rsidRDefault="00C27367" w:rsidP="00061BBE">
      <w:pPr>
        <w:spacing w:line="480" w:lineRule="auto"/>
        <w:ind w:firstLine="720"/>
        <w:jc w:val="both"/>
      </w:pPr>
      <w:r>
        <w:lastRenderedPageBreak/>
        <w:t>To</w:t>
      </w:r>
      <w:r>
        <w:t xml:space="preserve"> help transform the transport industry and build a highly sustainable context, it is essential to help create a unique context within which it is possible to define improved outcomes. Green transportation is an essential strategy adopted in the transport i</w:t>
      </w:r>
      <w:r>
        <w:t>ndustry to maintain a more robust platform for improved change and development levels. However, it has been significantly difficult to effectively identify the underlying principles that define transportation while emphasizing green strategy</w:t>
      </w:r>
      <w:r w:rsidR="007D55F4">
        <w:t xml:space="preserve"> (</w:t>
      </w:r>
      <w:r w:rsidR="007D55F4" w:rsidRPr="007D55F4">
        <w:t>Kumar</w:t>
      </w:r>
      <w:r w:rsidR="007D55F4">
        <w:t xml:space="preserve"> &amp; </w:t>
      </w:r>
      <w:r w:rsidR="007D55F4" w:rsidRPr="007D55F4">
        <w:t>Anbanandam, 2019).</w:t>
      </w:r>
    </w:p>
    <w:p w14:paraId="18D2E758" w14:textId="49AC0A93" w:rsidR="004E4CD0" w:rsidRDefault="00C27367" w:rsidP="00061BBE">
      <w:pPr>
        <w:spacing w:line="480" w:lineRule="auto"/>
        <w:ind w:firstLine="720"/>
        <w:jc w:val="both"/>
      </w:pPr>
      <w:r>
        <w:t>The green supply chain management practices have effectively reduced the negative impacts of supply chain processes within an organizational context. These utilized practices focus on building a robust platform that helps embrace change and i</w:t>
      </w:r>
      <w:r>
        <w:t>nteraction of crucial processes that focus on environmental sustainability.  Consumers have been mainly showing high interest in firms that focus on using environmentally friendly strategies to control harmful emissions.</w:t>
      </w:r>
      <w:r w:rsidR="00D612C5">
        <w:t xml:space="preserve"> Thus companies have considered integrating green transportation approaches in their logistic activities</w:t>
      </w:r>
      <w:r w:rsidR="007A630C">
        <w:t xml:space="preserve"> (</w:t>
      </w:r>
      <w:r w:rsidR="007A630C" w:rsidRPr="007A630C">
        <w:t>Evangelista</w:t>
      </w:r>
      <w:r w:rsidR="007A630C">
        <w:t xml:space="preserve"> et al., 2018</w:t>
      </w:r>
      <w:r w:rsidR="007D55F4">
        <w:t xml:space="preserve">). </w:t>
      </w:r>
      <w:r w:rsidR="00D612C5">
        <w:t xml:space="preserve">Transporation has primarily been associated with a high global warming level, emission of harmful gases, and health haphazard. </w:t>
      </w:r>
    </w:p>
    <w:p w14:paraId="6030507F" w14:textId="0B0AD93E" w:rsidR="004E4CD0" w:rsidRDefault="00C27367" w:rsidP="00061BBE">
      <w:pPr>
        <w:spacing w:line="480" w:lineRule="auto"/>
        <w:ind w:firstLine="720"/>
        <w:jc w:val="both"/>
      </w:pPr>
      <w:r>
        <w:t>The adoption of fundamental cha</w:t>
      </w:r>
      <w:r>
        <w:t xml:space="preserve">nges that help understand different approaches to maintaining a robust platform where there is a difference in the level of consideration for successful management of these gases.consumers has played a robust platform that has focused on creating a strong </w:t>
      </w:r>
      <w:r>
        <w:t>performance. Thus, it is vital to develop specific approaches to help understand the integration of different green strategies.</w:t>
      </w:r>
    </w:p>
    <w:p w14:paraId="3A3CD985" w14:textId="05F414B4" w:rsidR="00036BE6" w:rsidRDefault="00C27367" w:rsidP="00061BBE">
      <w:pPr>
        <w:spacing w:line="480" w:lineRule="auto"/>
        <w:ind w:firstLine="720"/>
        <w:jc w:val="both"/>
      </w:pPr>
      <w:r>
        <w:t>Globally, the demand for green transportation has increased rapidly, although it is difficult to understand and implement proces</w:t>
      </w:r>
      <w:r>
        <w:t xml:space="preserve">ses that allow for integrating new successful approaches that build change and development. Green transportation is a significant development that has helped understand different strategies that allow for the adoption f new </w:t>
      </w:r>
      <w:r>
        <w:lastRenderedPageBreak/>
        <w:t>strategies. However, green trans</w:t>
      </w:r>
      <w:r>
        <w:t xml:space="preserve">portation cannot be employed across all settings, which helps maintain </w:t>
      </w:r>
      <w:r w:rsidR="00576CB2">
        <w:t>a promising and sustainable approach and integrates specific guidelines that promote change within the industry</w:t>
      </w:r>
      <w:r w:rsidR="007A630C">
        <w:t xml:space="preserve"> </w:t>
      </w:r>
      <w:r w:rsidR="00491DA6">
        <w:t>(</w:t>
      </w:r>
      <w:r w:rsidR="007A630C">
        <w:t>S</w:t>
      </w:r>
      <w:r w:rsidR="007A630C" w:rsidRPr="007A630C">
        <w:t>ayyadi</w:t>
      </w:r>
      <w:r w:rsidR="007A630C">
        <w:t xml:space="preserve"> and </w:t>
      </w:r>
      <w:r w:rsidR="007A630C" w:rsidRPr="007A630C">
        <w:t>Awasthi, 2020).</w:t>
      </w:r>
    </w:p>
    <w:p w14:paraId="4582E8A3" w14:textId="75D0CE94" w:rsidR="00B7741E" w:rsidRPr="00C6235D" w:rsidRDefault="00C27367" w:rsidP="00061BBE">
      <w:pPr>
        <w:spacing w:line="480" w:lineRule="auto"/>
        <w:ind w:firstLine="720"/>
        <w:jc w:val="both"/>
      </w:pPr>
      <w:r>
        <w:t xml:space="preserve">The ability to build a stronger </w:t>
      </w:r>
      <w:r>
        <w:t>context in assessing the sustainability of strategies that shape change and effective consideration of underlying processes that define improved outcomes. On numerous occasions, companies are non-compliant on strict laws that govern their operations, leadi</w:t>
      </w:r>
      <w:r>
        <w:t>ng to fines and punishment from stakeholders involved. One of the famous noncompliance cases involves Volkswagen and emissions compliance, as identified under the Clean Air Act of the Environmental protection agency (EPA). The act requires that companies r</w:t>
      </w:r>
      <w:r>
        <w:t>egulate their emissions, which endanger public health and wellbeing. T</w:t>
      </w:r>
      <w:r w:rsidRPr="00682F79">
        <w:t>he automobile industry was significantly targeted, especially considering that the Environmental protection Agency (EPA) developed specific provisions that sought to reduce the diesel em</w:t>
      </w:r>
      <w:r w:rsidRPr="00682F79">
        <w:t>issions onto the surface. Volkswagen was one of the automobile companies that integrated the enviable emission reduction strategy that became its primary selling point</w:t>
      </w:r>
      <w:r>
        <w:t>.</w:t>
      </w:r>
    </w:p>
    <w:p w14:paraId="7EEA8F40" w14:textId="57642AB6" w:rsidR="00576CB2" w:rsidRDefault="00576CB2"/>
    <w:p w14:paraId="38C75E6F" w14:textId="537EABC1" w:rsidR="00491DA6" w:rsidRDefault="00491DA6"/>
    <w:p w14:paraId="3D8FE660" w14:textId="5485D3DB" w:rsidR="00491DA6" w:rsidRDefault="00491DA6"/>
    <w:p w14:paraId="2D1D5060" w14:textId="58A14838" w:rsidR="00491DA6" w:rsidRDefault="00491DA6"/>
    <w:p w14:paraId="3E5C61EA" w14:textId="7925121D" w:rsidR="00491DA6" w:rsidRDefault="00491DA6"/>
    <w:p w14:paraId="1E34E703" w14:textId="6E8F16F5" w:rsidR="00491DA6" w:rsidRDefault="00491DA6"/>
    <w:p w14:paraId="0270B00A" w14:textId="381E2D00" w:rsidR="00491DA6" w:rsidRDefault="00491DA6"/>
    <w:p w14:paraId="78B129C6" w14:textId="3F9C7A6E" w:rsidR="00491DA6" w:rsidRDefault="00491DA6"/>
    <w:p w14:paraId="71119E35" w14:textId="4BEF45B3" w:rsidR="00491DA6" w:rsidRDefault="00491DA6"/>
    <w:p w14:paraId="3551B3FA" w14:textId="1A725065" w:rsidR="00491DA6" w:rsidRDefault="00491DA6"/>
    <w:p w14:paraId="2E82EC9D" w14:textId="6FBC062B" w:rsidR="00491DA6" w:rsidRDefault="00491DA6"/>
    <w:p w14:paraId="786A76EC" w14:textId="57A143F4" w:rsidR="00212A3C" w:rsidRPr="00491DA6" w:rsidRDefault="00C27367" w:rsidP="00491DA6">
      <w:pPr>
        <w:jc w:val="center"/>
        <w:rPr>
          <w:b/>
          <w:bCs/>
        </w:rPr>
      </w:pPr>
      <w:r w:rsidRPr="00491DA6">
        <w:rPr>
          <w:b/>
          <w:bCs/>
        </w:rPr>
        <w:lastRenderedPageBreak/>
        <w:t>References</w:t>
      </w:r>
    </w:p>
    <w:p w14:paraId="11414C0C" w14:textId="77777777" w:rsidR="00491DA6" w:rsidRPr="00491DA6" w:rsidRDefault="00C27367" w:rsidP="00491DA6">
      <w:pPr>
        <w:spacing w:line="480" w:lineRule="auto"/>
        <w:ind w:left="720" w:hanging="720"/>
        <w:rPr>
          <w:rFonts w:cs="Times New Roman"/>
          <w:color w:val="222222"/>
          <w:szCs w:val="24"/>
          <w:shd w:val="clear" w:color="auto" w:fill="FFFFFF"/>
        </w:rPr>
      </w:pPr>
      <w:r w:rsidRPr="00491DA6">
        <w:rPr>
          <w:rFonts w:cs="Times New Roman"/>
          <w:color w:val="222222"/>
          <w:szCs w:val="24"/>
          <w:shd w:val="clear" w:color="auto" w:fill="FFFFFF"/>
        </w:rPr>
        <w:t>Evangelista, P., Santoro, L., &amp; Thomas, A. (2018). Environmental</w:t>
      </w:r>
      <w:r w:rsidRPr="00491DA6">
        <w:rPr>
          <w:rFonts w:cs="Times New Roman"/>
          <w:color w:val="222222"/>
          <w:szCs w:val="24"/>
          <w:shd w:val="clear" w:color="auto" w:fill="FFFFFF"/>
        </w:rPr>
        <w:t xml:space="preserve"> sustainability in third-party logistics service providers: A systematic literature review from 2000–2016. </w:t>
      </w:r>
      <w:r w:rsidRPr="00491DA6">
        <w:rPr>
          <w:rFonts w:cs="Times New Roman"/>
          <w:i/>
          <w:iCs/>
          <w:color w:val="222222"/>
          <w:szCs w:val="24"/>
          <w:shd w:val="clear" w:color="auto" w:fill="FFFFFF"/>
        </w:rPr>
        <w:t>Sustainability</w:t>
      </w:r>
      <w:r w:rsidRPr="00491DA6">
        <w:rPr>
          <w:rFonts w:cs="Times New Roman"/>
          <w:color w:val="222222"/>
          <w:szCs w:val="24"/>
          <w:shd w:val="clear" w:color="auto" w:fill="FFFFFF"/>
        </w:rPr>
        <w:t>, </w:t>
      </w:r>
      <w:r w:rsidRPr="00491DA6">
        <w:rPr>
          <w:rFonts w:cs="Times New Roman"/>
          <w:i/>
          <w:iCs/>
          <w:color w:val="222222"/>
          <w:szCs w:val="24"/>
          <w:shd w:val="clear" w:color="auto" w:fill="FFFFFF"/>
        </w:rPr>
        <w:t>10</w:t>
      </w:r>
      <w:r w:rsidRPr="00491DA6">
        <w:rPr>
          <w:rFonts w:cs="Times New Roman"/>
          <w:color w:val="222222"/>
          <w:szCs w:val="24"/>
          <w:shd w:val="clear" w:color="auto" w:fill="FFFFFF"/>
        </w:rPr>
        <w:t>(5), 1627.</w:t>
      </w:r>
    </w:p>
    <w:p w14:paraId="110F2521" w14:textId="77777777" w:rsidR="00491DA6" w:rsidRPr="00491DA6" w:rsidRDefault="00C27367" w:rsidP="00491DA6">
      <w:pPr>
        <w:spacing w:line="480" w:lineRule="auto"/>
        <w:ind w:left="720" w:hanging="720"/>
        <w:rPr>
          <w:rFonts w:cs="Times New Roman"/>
          <w:szCs w:val="24"/>
        </w:rPr>
      </w:pPr>
      <w:r w:rsidRPr="00491DA6">
        <w:rPr>
          <w:rFonts w:cs="Times New Roman"/>
          <w:color w:val="222222"/>
          <w:szCs w:val="24"/>
          <w:shd w:val="clear" w:color="auto" w:fill="FFFFFF"/>
        </w:rPr>
        <w:t xml:space="preserve">Gupta, J. G., De, S., Gautam, A., Dhar, A., &amp; Pandey, A. (2018). Introduction to sustainable energy, </w:t>
      </w:r>
      <w:r w:rsidRPr="00491DA6">
        <w:rPr>
          <w:rFonts w:cs="Times New Roman"/>
          <w:color w:val="222222"/>
          <w:szCs w:val="24"/>
          <w:shd w:val="clear" w:color="auto" w:fill="FFFFFF"/>
        </w:rPr>
        <w:t>transportation technologies, and policy. In </w:t>
      </w:r>
      <w:r w:rsidRPr="00491DA6">
        <w:rPr>
          <w:rFonts w:cs="Times New Roman"/>
          <w:i/>
          <w:iCs/>
          <w:color w:val="222222"/>
          <w:szCs w:val="24"/>
          <w:shd w:val="clear" w:color="auto" w:fill="FFFFFF"/>
        </w:rPr>
        <w:t>Sustainable Energy and Transportation</w:t>
      </w:r>
      <w:r w:rsidRPr="00491DA6">
        <w:rPr>
          <w:rFonts w:cs="Times New Roman"/>
          <w:color w:val="222222"/>
          <w:szCs w:val="24"/>
          <w:shd w:val="clear" w:color="auto" w:fill="FFFFFF"/>
        </w:rPr>
        <w:t> (pp. 3-7). Springer, Singapore.</w:t>
      </w:r>
    </w:p>
    <w:p w14:paraId="0D102262" w14:textId="77777777" w:rsidR="00491DA6" w:rsidRPr="00491DA6" w:rsidRDefault="00C27367" w:rsidP="00491DA6">
      <w:pPr>
        <w:spacing w:line="480" w:lineRule="auto"/>
        <w:ind w:left="720" w:hanging="720"/>
        <w:rPr>
          <w:rFonts w:cs="Times New Roman"/>
          <w:color w:val="222222"/>
          <w:szCs w:val="24"/>
          <w:shd w:val="clear" w:color="auto" w:fill="FFFFFF"/>
        </w:rPr>
      </w:pPr>
      <w:r w:rsidRPr="00491DA6">
        <w:rPr>
          <w:rFonts w:cs="Times New Roman"/>
          <w:color w:val="222222"/>
          <w:szCs w:val="24"/>
          <w:shd w:val="clear" w:color="auto" w:fill="FFFFFF"/>
        </w:rPr>
        <w:t>Kumar Dadsena, K., Sarmah, S. P., &amp; Naikan, V. N. A. (2019). Risk evaluation and mitigation of sustainable road freight transport operation: a</w:t>
      </w:r>
      <w:r w:rsidRPr="00491DA6">
        <w:rPr>
          <w:rFonts w:cs="Times New Roman"/>
          <w:color w:val="222222"/>
          <w:szCs w:val="24"/>
          <w:shd w:val="clear" w:color="auto" w:fill="FFFFFF"/>
        </w:rPr>
        <w:t xml:space="preserve"> case of trucking industry. </w:t>
      </w:r>
      <w:r w:rsidRPr="00491DA6">
        <w:rPr>
          <w:rFonts w:cs="Times New Roman"/>
          <w:i/>
          <w:iCs/>
          <w:color w:val="222222"/>
          <w:szCs w:val="24"/>
          <w:shd w:val="clear" w:color="auto" w:fill="FFFFFF"/>
        </w:rPr>
        <w:t>International Journal of Production Research</w:t>
      </w:r>
      <w:r w:rsidRPr="00491DA6">
        <w:rPr>
          <w:rFonts w:cs="Times New Roman"/>
          <w:color w:val="222222"/>
          <w:szCs w:val="24"/>
          <w:shd w:val="clear" w:color="auto" w:fill="FFFFFF"/>
        </w:rPr>
        <w:t>, </w:t>
      </w:r>
      <w:r w:rsidRPr="00491DA6">
        <w:rPr>
          <w:rFonts w:cs="Times New Roman"/>
          <w:i/>
          <w:iCs/>
          <w:color w:val="222222"/>
          <w:szCs w:val="24"/>
          <w:shd w:val="clear" w:color="auto" w:fill="FFFFFF"/>
        </w:rPr>
        <w:t>57</w:t>
      </w:r>
      <w:r w:rsidRPr="00491DA6">
        <w:rPr>
          <w:rFonts w:cs="Times New Roman"/>
          <w:color w:val="222222"/>
          <w:szCs w:val="24"/>
          <w:shd w:val="clear" w:color="auto" w:fill="FFFFFF"/>
        </w:rPr>
        <w:t>(19), 6223-6245.</w:t>
      </w:r>
    </w:p>
    <w:p w14:paraId="3F03B057" w14:textId="77777777" w:rsidR="00491DA6" w:rsidRPr="00491DA6" w:rsidRDefault="00C27367" w:rsidP="00491DA6">
      <w:pPr>
        <w:spacing w:line="480" w:lineRule="auto"/>
        <w:ind w:left="720" w:hanging="720"/>
        <w:rPr>
          <w:rFonts w:cs="Times New Roman"/>
          <w:color w:val="222222"/>
          <w:szCs w:val="24"/>
          <w:shd w:val="clear" w:color="auto" w:fill="FFFFFF"/>
        </w:rPr>
      </w:pPr>
      <w:r w:rsidRPr="00491DA6">
        <w:rPr>
          <w:rFonts w:cs="Times New Roman"/>
          <w:color w:val="222222"/>
          <w:szCs w:val="24"/>
          <w:shd w:val="clear" w:color="auto" w:fill="FFFFFF"/>
        </w:rPr>
        <w:t>Kumar, A., &amp; Anbanandam, R. (2019). Development of social sustainability index for freight transportation system. </w:t>
      </w:r>
      <w:r w:rsidRPr="00491DA6">
        <w:rPr>
          <w:rFonts w:cs="Times New Roman"/>
          <w:i/>
          <w:iCs/>
          <w:color w:val="222222"/>
          <w:szCs w:val="24"/>
          <w:shd w:val="clear" w:color="auto" w:fill="FFFFFF"/>
        </w:rPr>
        <w:t>Journal of cleaner production</w:t>
      </w:r>
      <w:r w:rsidRPr="00491DA6">
        <w:rPr>
          <w:rFonts w:cs="Times New Roman"/>
          <w:color w:val="222222"/>
          <w:szCs w:val="24"/>
          <w:shd w:val="clear" w:color="auto" w:fill="FFFFFF"/>
        </w:rPr>
        <w:t>, </w:t>
      </w:r>
      <w:r w:rsidRPr="00491DA6">
        <w:rPr>
          <w:rFonts w:cs="Times New Roman"/>
          <w:i/>
          <w:iCs/>
          <w:color w:val="222222"/>
          <w:szCs w:val="24"/>
          <w:shd w:val="clear" w:color="auto" w:fill="FFFFFF"/>
        </w:rPr>
        <w:t>210</w:t>
      </w:r>
      <w:r w:rsidRPr="00491DA6">
        <w:rPr>
          <w:rFonts w:cs="Times New Roman"/>
          <w:color w:val="222222"/>
          <w:szCs w:val="24"/>
          <w:shd w:val="clear" w:color="auto" w:fill="FFFFFF"/>
        </w:rPr>
        <w:t>, 77-92.</w:t>
      </w:r>
    </w:p>
    <w:p w14:paraId="0B90CFED" w14:textId="77777777" w:rsidR="00491DA6" w:rsidRPr="00491DA6" w:rsidRDefault="00C27367" w:rsidP="00491DA6">
      <w:pPr>
        <w:spacing w:line="480" w:lineRule="auto"/>
        <w:ind w:left="720" w:hanging="720"/>
        <w:rPr>
          <w:rFonts w:cs="Times New Roman"/>
          <w:color w:val="222222"/>
          <w:szCs w:val="24"/>
          <w:shd w:val="clear" w:color="auto" w:fill="FFFFFF"/>
        </w:rPr>
      </w:pPr>
      <w:r w:rsidRPr="00491DA6">
        <w:rPr>
          <w:rFonts w:cs="Times New Roman"/>
          <w:color w:val="222222"/>
          <w:szCs w:val="24"/>
          <w:shd w:val="clear" w:color="auto" w:fill="FFFFFF"/>
        </w:rPr>
        <w:t>Lee, P</w:t>
      </w:r>
      <w:r w:rsidRPr="00491DA6">
        <w:rPr>
          <w:rFonts w:cs="Times New Roman"/>
          <w:color w:val="222222"/>
          <w:szCs w:val="24"/>
          <w:shd w:val="clear" w:color="auto" w:fill="FFFFFF"/>
        </w:rPr>
        <w:t>. T. W., Kwon, O. K., &amp; Ruan, X. (2019). Sustainability challenges in maritime transport and logistics industry and its way ahead.</w:t>
      </w:r>
    </w:p>
    <w:p w14:paraId="4D85742A" w14:textId="77777777" w:rsidR="00491DA6" w:rsidRPr="00491DA6" w:rsidRDefault="00C27367" w:rsidP="00491DA6">
      <w:pPr>
        <w:spacing w:line="480" w:lineRule="auto"/>
        <w:ind w:left="720" w:hanging="720"/>
        <w:rPr>
          <w:rFonts w:cs="Times New Roman"/>
          <w:color w:val="222222"/>
          <w:szCs w:val="24"/>
          <w:shd w:val="clear" w:color="auto" w:fill="FFFFFF"/>
        </w:rPr>
      </w:pPr>
      <w:r w:rsidRPr="00491DA6">
        <w:rPr>
          <w:rFonts w:cs="Times New Roman"/>
          <w:color w:val="222222"/>
          <w:szCs w:val="24"/>
          <w:shd w:val="clear" w:color="auto" w:fill="FFFFFF"/>
        </w:rPr>
        <w:t>Sayyadi, R., &amp; Awasthi, A. (2020). An integrated approach based on system dynamics and ANP for evaluating sustainable transpo</w:t>
      </w:r>
      <w:r w:rsidRPr="00491DA6">
        <w:rPr>
          <w:rFonts w:cs="Times New Roman"/>
          <w:color w:val="222222"/>
          <w:szCs w:val="24"/>
          <w:shd w:val="clear" w:color="auto" w:fill="FFFFFF"/>
        </w:rPr>
        <w:t>rtation policies. </w:t>
      </w:r>
      <w:r w:rsidRPr="00491DA6">
        <w:rPr>
          <w:rFonts w:cs="Times New Roman"/>
          <w:i/>
          <w:iCs/>
          <w:color w:val="222222"/>
          <w:szCs w:val="24"/>
          <w:shd w:val="clear" w:color="auto" w:fill="FFFFFF"/>
        </w:rPr>
        <w:t>International Journal of Systems Science: Operations &amp; Logistics</w:t>
      </w:r>
      <w:r w:rsidRPr="00491DA6">
        <w:rPr>
          <w:rFonts w:cs="Times New Roman"/>
          <w:color w:val="222222"/>
          <w:szCs w:val="24"/>
          <w:shd w:val="clear" w:color="auto" w:fill="FFFFFF"/>
        </w:rPr>
        <w:t>, </w:t>
      </w:r>
      <w:r w:rsidRPr="00491DA6">
        <w:rPr>
          <w:rFonts w:cs="Times New Roman"/>
          <w:i/>
          <w:iCs/>
          <w:color w:val="222222"/>
          <w:szCs w:val="24"/>
          <w:shd w:val="clear" w:color="auto" w:fill="FFFFFF"/>
        </w:rPr>
        <w:t>7</w:t>
      </w:r>
      <w:r w:rsidRPr="00491DA6">
        <w:rPr>
          <w:rFonts w:cs="Times New Roman"/>
          <w:color w:val="222222"/>
          <w:szCs w:val="24"/>
          <w:shd w:val="clear" w:color="auto" w:fill="FFFFFF"/>
        </w:rPr>
        <w:t>(2), 182-191.</w:t>
      </w:r>
    </w:p>
    <w:sectPr w:rsidR="00491DA6" w:rsidRPr="00491DA6" w:rsidSect="007A63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7F205" w14:textId="77777777" w:rsidR="00C27367" w:rsidRDefault="00C27367">
      <w:pPr>
        <w:spacing w:after="0" w:line="240" w:lineRule="auto"/>
      </w:pPr>
      <w:r>
        <w:separator/>
      </w:r>
    </w:p>
  </w:endnote>
  <w:endnote w:type="continuationSeparator" w:id="0">
    <w:p w14:paraId="59B67152" w14:textId="77777777" w:rsidR="00C27367" w:rsidRDefault="00C27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B4A0C" w14:textId="77777777" w:rsidR="00C27367" w:rsidRDefault="00C27367">
      <w:pPr>
        <w:spacing w:after="0" w:line="240" w:lineRule="auto"/>
      </w:pPr>
      <w:r>
        <w:separator/>
      </w:r>
    </w:p>
  </w:footnote>
  <w:footnote w:type="continuationSeparator" w:id="0">
    <w:p w14:paraId="7451E239" w14:textId="77777777" w:rsidR="00C27367" w:rsidRDefault="00C27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0106186"/>
      <w:docPartObj>
        <w:docPartGallery w:val="Page Numbers (Top of Page)"/>
        <w:docPartUnique/>
      </w:docPartObj>
    </w:sdtPr>
    <w:sdtEndPr>
      <w:rPr>
        <w:noProof/>
      </w:rPr>
    </w:sdtEndPr>
    <w:sdtContent>
      <w:p w14:paraId="7E5E3896" w14:textId="53C0F607" w:rsidR="007A630C" w:rsidRDefault="00C27367">
        <w:pPr>
          <w:pStyle w:val="Header"/>
          <w:jc w:val="right"/>
        </w:pPr>
        <w:r w:rsidRPr="007A630C">
          <w:t>ENVIRONMENTAL SUSTAINABILITY CHALLENGES IN TRANSPORT INDUSTRY</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5168E37" w14:textId="77777777" w:rsidR="007A630C" w:rsidRDefault="007A63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5080A" w14:textId="6FF010D6" w:rsidR="007A630C" w:rsidRDefault="00C27367">
    <w:pPr>
      <w:pStyle w:val="Header"/>
      <w:jc w:val="right"/>
    </w:pPr>
    <w:r>
      <w:t xml:space="preserve">Running head: </w:t>
    </w:r>
    <w:r w:rsidRPr="007A630C">
      <w:t xml:space="preserve">SUSTAINABILITY </w:t>
    </w:r>
    <w:r w:rsidRPr="007A630C">
      <w:t>CHALLENGES IN TRANSPORT INDUSTRY</w:t>
    </w:r>
    <w:r>
      <w:t xml:space="preserve">           </w:t>
    </w:r>
    <w:sdt>
      <w:sdtPr>
        <w:id w:val="-713892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BAECC4" w14:textId="77777777" w:rsidR="007A630C" w:rsidRDefault="007A63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13"/>
    <w:rsid w:val="00036BE6"/>
    <w:rsid w:val="00061BBE"/>
    <w:rsid w:val="00212A3C"/>
    <w:rsid w:val="00214CA4"/>
    <w:rsid w:val="0024014A"/>
    <w:rsid w:val="00491DA6"/>
    <w:rsid w:val="004E4CD0"/>
    <w:rsid w:val="00576CB2"/>
    <w:rsid w:val="00682F79"/>
    <w:rsid w:val="0069599B"/>
    <w:rsid w:val="007214D8"/>
    <w:rsid w:val="0072370E"/>
    <w:rsid w:val="007A630C"/>
    <w:rsid w:val="007D55F4"/>
    <w:rsid w:val="0094122A"/>
    <w:rsid w:val="00B7741E"/>
    <w:rsid w:val="00C12430"/>
    <w:rsid w:val="00C27367"/>
    <w:rsid w:val="00C6235D"/>
    <w:rsid w:val="00D55A69"/>
    <w:rsid w:val="00D612C5"/>
    <w:rsid w:val="00D94D86"/>
    <w:rsid w:val="00E74713"/>
    <w:rsid w:val="00FD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9ACD"/>
  <w15:chartTrackingRefBased/>
  <w15:docId w15:val="{352B6C1C-59BE-4FDB-A5CF-47F1DA882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Lucida Sans Unicode"/>
        <w:color w:val="494C4E"/>
        <w:spacing w:val="3"/>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4CD0"/>
    <w:pPr>
      <w:spacing w:before="100" w:beforeAutospacing="1" w:after="100" w:afterAutospacing="1" w:line="240" w:lineRule="auto"/>
    </w:pPr>
    <w:rPr>
      <w:rFonts w:eastAsia="Times New Roman" w:cs="Times New Roman"/>
      <w:color w:val="auto"/>
      <w:spacing w:val="0"/>
      <w:szCs w:val="24"/>
    </w:rPr>
  </w:style>
  <w:style w:type="character" w:styleId="Hyperlink">
    <w:name w:val="Hyperlink"/>
    <w:basedOn w:val="DefaultParagraphFont"/>
    <w:uiPriority w:val="99"/>
    <w:semiHidden/>
    <w:unhideWhenUsed/>
    <w:rsid w:val="004E4CD0"/>
    <w:rPr>
      <w:color w:val="0000FF"/>
      <w:u w:val="single"/>
    </w:rPr>
  </w:style>
  <w:style w:type="paragraph" w:styleId="Header">
    <w:name w:val="header"/>
    <w:basedOn w:val="Normal"/>
    <w:link w:val="HeaderChar"/>
    <w:uiPriority w:val="99"/>
    <w:unhideWhenUsed/>
    <w:rsid w:val="007A6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30C"/>
  </w:style>
  <w:style w:type="paragraph" w:styleId="Footer">
    <w:name w:val="footer"/>
    <w:basedOn w:val="Normal"/>
    <w:link w:val="FooterChar"/>
    <w:uiPriority w:val="99"/>
    <w:unhideWhenUsed/>
    <w:rsid w:val="007A6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6</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2020-10-02T08:56:00Z</dcterms:created>
  <dcterms:modified xsi:type="dcterms:W3CDTF">2020-10-02T19:55:00Z</dcterms:modified>
</cp:coreProperties>
</file>